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F809" w14:textId="7078245D" w:rsidR="008113F4" w:rsidRDefault="00DB16E7" w:rsidP="00DB1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C4068" wp14:editId="4267D45F">
                <wp:simplePos x="0" y="0"/>
                <wp:positionH relativeFrom="page">
                  <wp:align>right</wp:align>
                </wp:positionH>
                <wp:positionV relativeFrom="paragraph">
                  <wp:posOffset>38100</wp:posOffset>
                </wp:positionV>
                <wp:extent cx="7520940" cy="3124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312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84BD2" w14:textId="69182D6F" w:rsidR="00DB16E7" w:rsidRPr="00DB16E7" w:rsidRDefault="00DB16E7" w:rsidP="00DB1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tab/>
                            </w:r>
                            <w:r w:rsidRPr="00DB16E7">
                              <w:rPr>
                                <w:rFonts w:ascii="Arial" w:hAnsi="Arial" w:cs="Arial"/>
                              </w:rPr>
                              <w:t>TOOLBOX TALK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4068" id="Rectangle 2" o:spid="_x0000_s1026" style="position:absolute;margin-left:541pt;margin-top:3pt;width:592.2pt;height:24.6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" fillcolor="black [3213]" strokecolor="black [3213]" strokeweight="1pt">
                <v:textbox>
                  <w:txbxContent>
                    <w:p w14:paraId="37384BD2" w14:textId="69182D6F" w:rsidR="00DB16E7" w:rsidRPr="00DB16E7" w:rsidRDefault="00DB16E7" w:rsidP="00DB1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tab/>
                      </w:r>
                      <w:r w:rsidRPr="00DB16E7">
                        <w:rPr>
                          <w:rFonts w:ascii="Arial" w:hAnsi="Arial" w:cs="Arial"/>
                        </w:rPr>
                        <w:t>TOOLBOX TALK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C17ED6F" w14:textId="4CFC99A9" w:rsidR="00FF4536" w:rsidRDefault="00FF4536" w:rsidP="00FF45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F4536" w14:paraId="3874E83A" w14:textId="77777777" w:rsidTr="00FF4536">
        <w:tc>
          <w:tcPr>
            <w:tcW w:w="2122" w:type="dxa"/>
          </w:tcPr>
          <w:p w14:paraId="4CED84E5" w14:textId="26B1DEA2" w:rsidR="00FF4536" w:rsidRDefault="00FF4536" w:rsidP="00FF4536">
            <w:r>
              <w:t>TOOLBOX TALK TITLE</w:t>
            </w:r>
          </w:p>
        </w:tc>
        <w:tc>
          <w:tcPr>
            <w:tcW w:w="6894" w:type="dxa"/>
          </w:tcPr>
          <w:p w14:paraId="4F101EA8" w14:textId="16CDF3B5" w:rsidR="00FF4536" w:rsidRPr="00FF4536" w:rsidRDefault="006B2E98" w:rsidP="00FF4536">
            <w:pPr>
              <w:rPr>
                <w:b/>
                <w:bCs/>
              </w:rPr>
            </w:pPr>
            <w:r>
              <w:rPr>
                <w:b/>
                <w:bCs/>
              </w:rPr>
              <w:t>General Health and Wellbeing</w:t>
            </w:r>
          </w:p>
        </w:tc>
      </w:tr>
      <w:tr w:rsidR="00FF4536" w14:paraId="2CD5A776" w14:textId="77777777" w:rsidTr="00FF4536">
        <w:tc>
          <w:tcPr>
            <w:tcW w:w="2122" w:type="dxa"/>
          </w:tcPr>
          <w:p w14:paraId="77FDC0B3" w14:textId="1D17BE68" w:rsidR="00FF4536" w:rsidRDefault="00FF4536" w:rsidP="00FF4536">
            <w:r>
              <w:t>REASON FOR TALK</w:t>
            </w:r>
          </w:p>
        </w:tc>
        <w:tc>
          <w:tcPr>
            <w:tcW w:w="6894" w:type="dxa"/>
          </w:tcPr>
          <w:p w14:paraId="5CD685BE" w14:textId="52CDA600" w:rsidR="00FF4536" w:rsidRDefault="005550FC" w:rsidP="00FF4536">
            <w:r>
              <w:t xml:space="preserve">It is a legal requirement </w:t>
            </w:r>
            <w:r w:rsidR="000017AF">
              <w:t>that employers ensure your general health and wellbeing.</w:t>
            </w:r>
          </w:p>
        </w:tc>
      </w:tr>
      <w:tr w:rsidR="00FF4536" w14:paraId="27D420A7" w14:textId="77777777" w:rsidTr="00FF4536">
        <w:tc>
          <w:tcPr>
            <w:tcW w:w="2122" w:type="dxa"/>
          </w:tcPr>
          <w:p w14:paraId="1B8620C0" w14:textId="7ED08FCB" w:rsidR="00FF4536" w:rsidRDefault="00FF4536" w:rsidP="00FF4536">
            <w:r>
              <w:t>WHY?</w:t>
            </w:r>
          </w:p>
        </w:tc>
        <w:tc>
          <w:tcPr>
            <w:tcW w:w="6894" w:type="dxa"/>
          </w:tcPr>
          <w:p w14:paraId="03A33926" w14:textId="2F6E051B" w:rsidR="00FF4536" w:rsidRDefault="00495DDE" w:rsidP="00FF4536">
            <w:r>
              <w:t>There is a high risk of ill health</w:t>
            </w:r>
            <w:r w:rsidR="006D5268">
              <w:t xml:space="preserve"> and injury within the workplace.</w:t>
            </w:r>
          </w:p>
        </w:tc>
      </w:tr>
      <w:tr w:rsidR="00FF4536" w14:paraId="7388A03D" w14:textId="77777777" w:rsidTr="00FF4536">
        <w:tc>
          <w:tcPr>
            <w:tcW w:w="2122" w:type="dxa"/>
          </w:tcPr>
          <w:p w14:paraId="0FF562D7" w14:textId="55ED0535" w:rsidR="00FF4536" w:rsidRDefault="00FF4536" w:rsidP="00FF4536">
            <w:r>
              <w:t>OUTLINE</w:t>
            </w:r>
          </w:p>
        </w:tc>
        <w:tc>
          <w:tcPr>
            <w:tcW w:w="6894" w:type="dxa"/>
          </w:tcPr>
          <w:p w14:paraId="53DD801C" w14:textId="0F73BF1D" w:rsidR="00FF4536" w:rsidRDefault="005365F9" w:rsidP="00FF4536">
            <w:r>
              <w:t xml:space="preserve">This talk covers some of the causes and preventative measures that </w:t>
            </w:r>
            <w:r w:rsidR="00F44DEC">
              <w:t>can be put in place.</w:t>
            </w:r>
          </w:p>
        </w:tc>
      </w:tr>
    </w:tbl>
    <w:p w14:paraId="119FB62C" w14:textId="1345DE30" w:rsidR="00FF4536" w:rsidRDefault="00FF4536" w:rsidP="00FF45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99433" wp14:editId="0C6D4EC6">
                <wp:simplePos x="0" y="0"/>
                <wp:positionH relativeFrom="column">
                  <wp:posOffset>-906780</wp:posOffset>
                </wp:positionH>
                <wp:positionV relativeFrom="paragraph">
                  <wp:posOffset>83820</wp:posOffset>
                </wp:positionV>
                <wp:extent cx="7574280" cy="762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2DEE5" id="Rectangle 3" o:spid="_x0000_s1026" style="position:absolute;margin-left:-71.4pt;margin-top:6.6pt;width:596.4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" fillcolor="black [3213]" strokecolor="black [3213]" strokeweight="1pt"/>
            </w:pict>
          </mc:Fallback>
        </mc:AlternateContent>
      </w:r>
    </w:p>
    <w:p w14:paraId="29B84ED2" w14:textId="67BB9E74" w:rsidR="00FF4536" w:rsidRDefault="00F44DEC" w:rsidP="00FF453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General health and </w:t>
      </w:r>
      <w:r w:rsidR="00A1272A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>ellbeing</w:t>
      </w:r>
    </w:p>
    <w:p w14:paraId="4D70E74F" w14:textId="2152113C" w:rsidR="00FF4536" w:rsidRDefault="0070367C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General ill health is a broad term covering anything from stress, to a bad back or respi</w:t>
      </w:r>
      <w:r w:rsidR="00D924F1">
        <w:rPr>
          <w:rFonts w:ascii="Arial" w:hAnsi="Arial" w:cs="Arial"/>
        </w:rPr>
        <w:t>ratory diseases.</w:t>
      </w:r>
    </w:p>
    <w:p w14:paraId="183EF129" w14:textId="50D56E91" w:rsidR="00AF2B4D" w:rsidRDefault="00E4668E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Poor work practices</w:t>
      </w:r>
      <w:r w:rsidR="00FD64A8">
        <w:rPr>
          <w:rFonts w:ascii="Arial" w:hAnsi="Arial" w:cs="Arial"/>
        </w:rPr>
        <w:t xml:space="preserve"> are the main cause of ill health, with over 2 million people affected.</w:t>
      </w:r>
    </w:p>
    <w:p w14:paraId="1682FC53" w14:textId="77D9DA83" w:rsidR="00AF2B4D" w:rsidRDefault="00ED51BE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People with health problems have to be treated fairly, with consideration</w:t>
      </w:r>
      <w:r w:rsidR="009C6636">
        <w:rPr>
          <w:rFonts w:ascii="Arial" w:hAnsi="Arial" w:cs="Arial"/>
        </w:rPr>
        <w:t xml:space="preserve"> by their employer and fellow employees.</w:t>
      </w:r>
    </w:p>
    <w:p w14:paraId="4E5C167C" w14:textId="0AEBD368" w:rsidR="00AF2B4D" w:rsidRDefault="009C6636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Your general health is important</w:t>
      </w:r>
      <w:r w:rsidR="00692878">
        <w:rPr>
          <w:rFonts w:ascii="Arial" w:hAnsi="Arial" w:cs="Arial"/>
        </w:rPr>
        <w:t xml:space="preserve"> for the quality of your later life: An injury today can cause </w:t>
      </w:r>
      <w:r w:rsidR="00A1272A">
        <w:rPr>
          <w:rFonts w:ascii="Arial" w:hAnsi="Arial" w:cs="Arial"/>
        </w:rPr>
        <w:t>many years of suffering, discomfort and sometimes disability.</w:t>
      </w:r>
    </w:p>
    <w:p w14:paraId="5B30091D" w14:textId="77777777" w:rsidR="00AF2B4D" w:rsidRDefault="00AF2B4D" w:rsidP="00AF2B4D">
      <w:pPr>
        <w:rPr>
          <w:rFonts w:ascii="Arial" w:hAnsi="Arial" w:cs="Arial"/>
        </w:rPr>
      </w:pPr>
    </w:p>
    <w:p w14:paraId="6DFD5AA7" w14:textId="13E5003E" w:rsidR="003B10BD" w:rsidRDefault="00A1272A" w:rsidP="00AF2B4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Control measures</w:t>
      </w:r>
    </w:p>
    <w:p w14:paraId="153047C9" w14:textId="4C0AFA37" w:rsidR="003B10BD" w:rsidRDefault="00AA5099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Both you and your employer have a duty to ensure that your general health</w:t>
      </w:r>
      <w:r w:rsidR="002C7828">
        <w:rPr>
          <w:rFonts w:ascii="Arial" w:hAnsi="Arial" w:cs="Arial"/>
        </w:rPr>
        <w:t xml:space="preserve"> and wellbeing is provided for in the workplace.</w:t>
      </w:r>
    </w:p>
    <w:p w14:paraId="149D715A" w14:textId="63BAA480" w:rsidR="007C38F4" w:rsidRPr="002C7828" w:rsidRDefault="002C7828" w:rsidP="002C78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the </w:t>
      </w:r>
      <w:r w:rsidR="00A97A18">
        <w:rPr>
          <w:rFonts w:ascii="Arial" w:hAnsi="Arial" w:cs="Arial"/>
        </w:rPr>
        <w:t xml:space="preserve">correct methods of work and ensure </w:t>
      </w:r>
      <w:r w:rsidR="009D4FCA">
        <w:rPr>
          <w:rFonts w:ascii="Arial" w:hAnsi="Arial" w:cs="Arial"/>
        </w:rPr>
        <w:t xml:space="preserve">you are provided with the correct protective measures </w:t>
      </w:r>
      <w:r w:rsidR="00582E12">
        <w:rPr>
          <w:rFonts w:ascii="Arial" w:hAnsi="Arial" w:cs="Arial"/>
        </w:rPr>
        <w:t xml:space="preserve">(such as dust suppression, personal protective equipment (PPE), and </w:t>
      </w:r>
      <w:r w:rsidR="00C36023">
        <w:rPr>
          <w:rFonts w:ascii="Arial" w:hAnsi="Arial" w:cs="Arial"/>
        </w:rPr>
        <w:t>so on), so that exposure is reduced.</w:t>
      </w:r>
    </w:p>
    <w:p w14:paraId="25E06567" w14:textId="4BA97B37" w:rsidR="003B10BD" w:rsidRDefault="00585F40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Suitable welfare facilities (for example, washing, eating, drinking and changing facilities</w:t>
      </w:r>
      <w:r w:rsidR="00401D60">
        <w:rPr>
          <w:rFonts w:ascii="Arial" w:hAnsi="Arial" w:cs="Arial"/>
        </w:rPr>
        <w:t>) should be provided to minimise the risk of ill health.</w:t>
      </w:r>
    </w:p>
    <w:p w14:paraId="113B46B4" w14:textId="3E60C6D4" w:rsidR="003B10BD" w:rsidRDefault="00113A70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If you take medication or have an existing health problem</w:t>
      </w:r>
      <w:r w:rsidR="00B707F1">
        <w:rPr>
          <w:rFonts w:ascii="Arial" w:hAnsi="Arial" w:cs="Arial"/>
        </w:rPr>
        <w:t xml:space="preserve"> you must tell your employer so that your wellbeing can be assured.</w:t>
      </w:r>
    </w:p>
    <w:p w14:paraId="3E57125F" w14:textId="739FEE30" w:rsidR="00B707F1" w:rsidRDefault="0040530B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Follow instructions from your manager or supervisor, have a questioning mind and, when in doubt, ask.</w:t>
      </w:r>
    </w:p>
    <w:p w14:paraId="05DDAFC7" w14:textId="77777777" w:rsidR="003B10BD" w:rsidRDefault="003B10BD" w:rsidP="003B10BD">
      <w:pPr>
        <w:rPr>
          <w:rFonts w:ascii="Arial" w:hAnsi="Arial" w:cs="Arial"/>
        </w:rPr>
      </w:pPr>
    </w:p>
    <w:p w14:paraId="751B21E8" w14:textId="6EBBD9C8" w:rsidR="003B10BD" w:rsidRDefault="00EA04CC" w:rsidP="003B10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Precautions</w:t>
      </w:r>
    </w:p>
    <w:p w14:paraId="403C0544" w14:textId="76F06A8F" w:rsidR="003622EE" w:rsidRDefault="00EA04CC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If you discover a problem</w:t>
      </w:r>
      <w:r w:rsidR="00BA5798">
        <w:rPr>
          <w:rFonts w:ascii="Arial" w:hAnsi="Arial" w:cs="Arial"/>
        </w:rPr>
        <w:t xml:space="preserve"> (such as a blocked toilet), don’t ignore it – report it.</w:t>
      </w:r>
    </w:p>
    <w:p w14:paraId="0DCB398E" w14:textId="3D26193A" w:rsidR="003622EE" w:rsidRDefault="005F12BF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Ensure that the dust mask you have been given is the right one for the job, the same for all of your tools and equipment</w:t>
      </w:r>
      <w:r w:rsidR="0020308E">
        <w:rPr>
          <w:rFonts w:ascii="Arial" w:hAnsi="Arial" w:cs="Arial"/>
        </w:rPr>
        <w:t>.</w:t>
      </w:r>
    </w:p>
    <w:p w14:paraId="05855673" w14:textId="6B79B815" w:rsidR="003622EE" w:rsidRDefault="007A6724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 your access and egress routes to make sure they are safe and free from  hazards</w:t>
      </w:r>
      <w:r w:rsidR="003622EE" w:rsidRPr="00F536D2">
        <w:rPr>
          <w:rFonts w:ascii="Arial" w:hAnsi="Arial" w:cs="Arial"/>
        </w:rPr>
        <w:t>.</w:t>
      </w:r>
    </w:p>
    <w:p w14:paraId="5D70206F" w14:textId="339D540D" w:rsidR="007A6724" w:rsidRDefault="007A6724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If you think you need help with a task – always ask – don’t just try and manage on your own!</w:t>
      </w:r>
    </w:p>
    <w:sectPr w:rsidR="007A672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2F5C" w14:textId="77777777" w:rsidR="009E3DB1" w:rsidRDefault="009E3DB1" w:rsidP="00DB16E7">
      <w:pPr>
        <w:spacing w:after="0" w:line="240" w:lineRule="auto"/>
      </w:pPr>
      <w:r>
        <w:separator/>
      </w:r>
    </w:p>
  </w:endnote>
  <w:endnote w:type="continuationSeparator" w:id="0">
    <w:p w14:paraId="13862FFC" w14:textId="77777777" w:rsidR="009E3DB1" w:rsidRDefault="009E3DB1" w:rsidP="00DB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92E0" w14:textId="4C7DA0B4" w:rsidR="00DB16E7" w:rsidRDefault="00DB16E7" w:rsidP="00DB16E7">
    <w:pPr>
      <w:pStyle w:val="Footer"/>
      <w:jc w:val="center"/>
    </w:pPr>
    <w:r>
      <w:t>© 2022 H&amp;S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D649" w14:textId="77777777" w:rsidR="009E3DB1" w:rsidRDefault="009E3DB1" w:rsidP="00DB16E7">
      <w:pPr>
        <w:spacing w:after="0" w:line="240" w:lineRule="auto"/>
      </w:pPr>
      <w:r>
        <w:separator/>
      </w:r>
    </w:p>
  </w:footnote>
  <w:footnote w:type="continuationSeparator" w:id="0">
    <w:p w14:paraId="311D5A4E" w14:textId="77777777" w:rsidR="009E3DB1" w:rsidRDefault="009E3DB1" w:rsidP="00DB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D6DC" w14:textId="7EDA2B1C" w:rsidR="00DB16E7" w:rsidRDefault="00DB16E7">
    <w:pPr>
      <w:pStyle w:val="Header"/>
    </w:pPr>
    <w:r>
      <w:rPr>
        <w:noProof/>
      </w:rPr>
      <w:drawing>
        <wp:inline distT="0" distB="0" distL="0" distR="0" wp14:anchorId="12B4DD37" wp14:editId="5D826D77">
          <wp:extent cx="2872989" cy="670618"/>
          <wp:effectExtent l="0" t="0" r="381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989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8BB"/>
    <w:multiLevelType w:val="hybridMultilevel"/>
    <w:tmpl w:val="3E780376"/>
    <w:lvl w:ilvl="0" w:tplc="11AAF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614"/>
    <w:multiLevelType w:val="hybridMultilevel"/>
    <w:tmpl w:val="17568312"/>
    <w:lvl w:ilvl="0" w:tplc="62D28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273A"/>
    <w:multiLevelType w:val="hybridMultilevel"/>
    <w:tmpl w:val="1D14FDD8"/>
    <w:lvl w:ilvl="0" w:tplc="4D8EA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588C"/>
    <w:multiLevelType w:val="hybridMultilevel"/>
    <w:tmpl w:val="FDE62770"/>
    <w:lvl w:ilvl="0" w:tplc="C12C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84500">
    <w:abstractNumId w:val="0"/>
  </w:num>
  <w:num w:numId="2" w16cid:durableId="818962433">
    <w:abstractNumId w:val="3"/>
  </w:num>
  <w:num w:numId="3" w16cid:durableId="1175917409">
    <w:abstractNumId w:val="1"/>
  </w:num>
  <w:num w:numId="4" w16cid:durableId="20362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E7"/>
    <w:rsid w:val="000017AF"/>
    <w:rsid w:val="000636E4"/>
    <w:rsid w:val="00113A70"/>
    <w:rsid w:val="00134A7B"/>
    <w:rsid w:val="001978E6"/>
    <w:rsid w:val="001A6FD3"/>
    <w:rsid w:val="0020308E"/>
    <w:rsid w:val="00243F89"/>
    <w:rsid w:val="0025284B"/>
    <w:rsid w:val="002C7828"/>
    <w:rsid w:val="002C7A88"/>
    <w:rsid w:val="002F6F25"/>
    <w:rsid w:val="003622EE"/>
    <w:rsid w:val="003B10BD"/>
    <w:rsid w:val="003C501B"/>
    <w:rsid w:val="00401D60"/>
    <w:rsid w:val="0040530B"/>
    <w:rsid w:val="00436F55"/>
    <w:rsid w:val="00455F71"/>
    <w:rsid w:val="004912A2"/>
    <w:rsid w:val="00495DDE"/>
    <w:rsid w:val="004A20FE"/>
    <w:rsid w:val="004C2CE1"/>
    <w:rsid w:val="004D1797"/>
    <w:rsid w:val="005365F9"/>
    <w:rsid w:val="005550FC"/>
    <w:rsid w:val="00572B76"/>
    <w:rsid w:val="00582E12"/>
    <w:rsid w:val="00585F40"/>
    <w:rsid w:val="00594FB6"/>
    <w:rsid w:val="005F12BF"/>
    <w:rsid w:val="00663A4F"/>
    <w:rsid w:val="00676976"/>
    <w:rsid w:val="00692878"/>
    <w:rsid w:val="006B2E98"/>
    <w:rsid w:val="006D5268"/>
    <w:rsid w:val="0070367C"/>
    <w:rsid w:val="007264E3"/>
    <w:rsid w:val="00771560"/>
    <w:rsid w:val="007A6724"/>
    <w:rsid w:val="007C38F4"/>
    <w:rsid w:val="008113F4"/>
    <w:rsid w:val="0086756F"/>
    <w:rsid w:val="008D1AE7"/>
    <w:rsid w:val="008F5F68"/>
    <w:rsid w:val="00936C24"/>
    <w:rsid w:val="009C6636"/>
    <w:rsid w:val="009D4FCA"/>
    <w:rsid w:val="009E3DB1"/>
    <w:rsid w:val="00A1272A"/>
    <w:rsid w:val="00A65E73"/>
    <w:rsid w:val="00A97A18"/>
    <w:rsid w:val="00AA5099"/>
    <w:rsid w:val="00AD1FA2"/>
    <w:rsid w:val="00AF2B4D"/>
    <w:rsid w:val="00B0037D"/>
    <w:rsid w:val="00B0137C"/>
    <w:rsid w:val="00B34C93"/>
    <w:rsid w:val="00B56967"/>
    <w:rsid w:val="00B707F1"/>
    <w:rsid w:val="00BA5798"/>
    <w:rsid w:val="00BC6022"/>
    <w:rsid w:val="00C36023"/>
    <w:rsid w:val="00D25DA4"/>
    <w:rsid w:val="00D43BA4"/>
    <w:rsid w:val="00D73680"/>
    <w:rsid w:val="00D924F1"/>
    <w:rsid w:val="00DB16E7"/>
    <w:rsid w:val="00DE3615"/>
    <w:rsid w:val="00E23A06"/>
    <w:rsid w:val="00E4668E"/>
    <w:rsid w:val="00EA04CC"/>
    <w:rsid w:val="00ED51BE"/>
    <w:rsid w:val="00F447D6"/>
    <w:rsid w:val="00F44DEC"/>
    <w:rsid w:val="00F536D2"/>
    <w:rsid w:val="00FD64A8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AD925"/>
  <w15:chartTrackingRefBased/>
  <w15:docId w15:val="{2D70D89A-5130-4C3A-9B22-9CD5918E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E7"/>
  </w:style>
  <w:style w:type="paragraph" w:styleId="Footer">
    <w:name w:val="footer"/>
    <w:basedOn w:val="Normal"/>
    <w:link w:val="FooterChar"/>
    <w:uiPriority w:val="99"/>
    <w:unhideWhenUsed/>
    <w:rsid w:val="00DB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E7"/>
  </w:style>
  <w:style w:type="table" w:styleId="TableGrid">
    <w:name w:val="Table Grid"/>
    <w:basedOn w:val="TableNormal"/>
    <w:uiPriority w:val="39"/>
    <w:rsid w:val="00FF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32</cp:revision>
  <dcterms:created xsi:type="dcterms:W3CDTF">2022-08-14T08:47:00Z</dcterms:created>
  <dcterms:modified xsi:type="dcterms:W3CDTF">2022-08-14T09:05:00Z</dcterms:modified>
</cp:coreProperties>
</file>